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1572"/>
        <w:gridCol w:w="6379"/>
        <w:gridCol w:w="1275"/>
      </w:tblGrid>
      <w:tr w:rsidR="00782252">
        <w:trPr>
          <w:jc w:val="center"/>
        </w:trPr>
        <w:tc>
          <w:tcPr>
            <w:tcW w:w="1526" w:type="dxa"/>
          </w:tcPr>
          <w:p w:rsidR="00782252" w:rsidRDefault="00782252">
            <w:pPr>
              <w:rPr>
                <w:rFonts w:ascii="Times New Roman" w:hAnsi="Times New Roman"/>
                <w:sz w:val="10"/>
              </w:rPr>
            </w:pPr>
          </w:p>
          <w:p w:rsidR="00782252" w:rsidRDefault="008F79C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pt-BR"/>
              </w:rPr>
              <w:drawing>
                <wp:inline distT="0" distB="0" distL="0" distR="0" wp14:anchorId="71C96254" wp14:editId="55CE14FE">
                  <wp:extent cx="861261" cy="771525"/>
                  <wp:effectExtent l="0" t="0" r="0" b="0"/>
                  <wp:docPr id="1026" name="Picture 2" descr="http://catracalivre.com.br/wp-content/uploads/2013/06/fgv_fundacao_getulio_varga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http://catracalivre.com.br/wp-content/uploads/2013/06/fgv_fundacao_getulio_vargas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32" r="12377"/>
                          <a:stretch/>
                        </pic:blipFill>
                        <pic:spPr bwMode="auto">
                          <a:xfrm>
                            <a:off x="0" y="0"/>
                            <a:ext cx="861591" cy="771821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</w:tcPr>
          <w:p w:rsidR="00782252" w:rsidRDefault="008F79CA">
            <w:pPr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Fundação Getulio Vargas</w:t>
            </w:r>
          </w:p>
          <w:p w:rsidR="00782252" w:rsidRDefault="008F79C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Professores:</w:t>
            </w:r>
            <w:r>
              <w:rPr>
                <w:rFonts w:ascii="Times New Roman" w:hAnsi="Times New Roman"/>
                <w:sz w:val="24"/>
              </w:rPr>
              <w:t xml:space="preserve"> Andréa Colin, </w:t>
            </w:r>
            <w:proofErr w:type="spellStart"/>
            <w:r>
              <w:rPr>
                <w:rFonts w:ascii="Times New Roman" w:hAnsi="Times New Roman"/>
                <w:sz w:val="24"/>
              </w:rPr>
              <w:t>A</w:t>
            </w:r>
            <w:r>
              <w:rPr>
                <w:rFonts w:ascii="Times New Roman" w:hAnsi="Times New Roman"/>
                <w:sz w:val="24"/>
              </w:rPr>
              <w:t>rif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</w:rPr>
              <w:t>Kösk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e Mariana </w:t>
            </w:r>
            <w:proofErr w:type="gramStart"/>
            <w:r>
              <w:rPr>
                <w:rFonts w:ascii="Times New Roman" w:hAnsi="Times New Roman"/>
                <w:sz w:val="24"/>
              </w:rPr>
              <w:t>Freitas</w:t>
            </w:r>
            <w:proofErr w:type="gramEnd"/>
          </w:p>
          <w:p w:rsidR="00782252" w:rsidRDefault="008F79C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Aluno:</w:t>
            </w:r>
            <w:r>
              <w:rPr>
                <w:rFonts w:ascii="Times New Roman" w:hAnsi="Times New Roman"/>
                <w:sz w:val="24"/>
              </w:rPr>
              <w:t xml:space="preserve"> ____________________________________________</w:t>
            </w:r>
          </w:p>
          <w:p w:rsidR="00782252" w:rsidRDefault="008F79C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Série:</w:t>
            </w:r>
            <w:r>
              <w:rPr>
                <w:rFonts w:ascii="Times New Roman" w:hAnsi="Times New Roman"/>
                <w:sz w:val="24"/>
              </w:rPr>
              <w:t xml:space="preserve">____  </w:t>
            </w:r>
            <w:r>
              <w:rPr>
                <w:rFonts w:ascii="Times New Roman" w:hAnsi="Times New Roman"/>
                <w:b/>
                <w:sz w:val="24"/>
              </w:rPr>
              <w:t>Turma:</w:t>
            </w:r>
            <w:r>
              <w:rPr>
                <w:rFonts w:ascii="Times New Roman" w:hAnsi="Times New Roman"/>
                <w:sz w:val="24"/>
              </w:rPr>
              <w:t xml:space="preserve">_____   </w:t>
            </w:r>
            <w:r>
              <w:rPr>
                <w:rFonts w:ascii="Times New Roman" w:hAnsi="Times New Roman"/>
                <w:b/>
                <w:sz w:val="24"/>
              </w:rPr>
              <w:t>Disciplina:</w:t>
            </w:r>
            <w:r>
              <w:rPr>
                <w:rFonts w:ascii="Times New Roman" w:hAnsi="Times New Roman"/>
                <w:sz w:val="24"/>
              </w:rPr>
              <w:t xml:space="preserve"> História  </w:t>
            </w:r>
            <w:r>
              <w:rPr>
                <w:rFonts w:ascii="Times New Roman" w:hAnsi="Times New Roman"/>
                <w:b/>
                <w:sz w:val="24"/>
              </w:rPr>
              <w:t>1°Bimestre</w:t>
            </w:r>
          </w:p>
        </w:tc>
        <w:tc>
          <w:tcPr>
            <w:tcW w:w="1275" w:type="dxa"/>
          </w:tcPr>
          <w:p w:rsidR="00782252" w:rsidRDefault="008F79C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Not</w:t>
            </w:r>
            <w:r>
              <w:rPr>
                <w:rFonts w:ascii="Times New Roman" w:hAnsi="Times New Roman"/>
                <w:sz w:val="24"/>
              </w:rPr>
              <w:t>a:</w:t>
            </w:r>
          </w:p>
        </w:tc>
      </w:tr>
    </w:tbl>
    <w:p w:rsidR="00782252" w:rsidRDefault="00782252">
      <w:pPr>
        <w:jc w:val="both"/>
        <w:rPr>
          <w:rFonts w:ascii="Times New Roman" w:hAnsi="Times New Roman"/>
          <w:sz w:val="24"/>
        </w:rPr>
      </w:pPr>
    </w:p>
    <w:p w:rsidR="00782252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1ª Parte:</w:t>
      </w:r>
      <w:r>
        <w:rPr>
          <w:rFonts w:ascii="Times New Roman" w:hAnsi="Times New Roman"/>
          <w:sz w:val="24"/>
        </w:rPr>
        <w:t xml:space="preserve"> Questões discursivas. Responda usando </w:t>
      </w:r>
      <w:r>
        <w:rPr>
          <w:rFonts w:ascii="Times New Roman" w:hAnsi="Times New Roman"/>
          <w:sz w:val="24"/>
        </w:rPr>
        <w:t>apenas o espaço indicado para cada questão.</w:t>
      </w:r>
    </w:p>
    <w:p w:rsidR="00782252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 Identifique na imagem, pelo menos, 2 características do Iluminismo: (valor 2,0)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66"/>
        <w:gridCol w:w="3804"/>
      </w:tblGrid>
      <w:tr w:rsidR="00782252" w:rsidTr="008F79CA">
        <w:tc>
          <w:tcPr>
            <w:tcW w:w="4747" w:type="dxa"/>
          </w:tcPr>
          <w:p w:rsidR="00782252" w:rsidRDefault="008F79CA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2DC33075" wp14:editId="3426C4DB">
                  <wp:extent cx="3524250" cy="2533651"/>
                  <wp:effectExtent l="0" t="0" r="0" b="0"/>
                  <wp:docPr id="1028" name="Picture 4" descr="http://www.brasilescola.com/upload/conteudo/images/a-busca-pelo-saber-liberdade-pensamento-duas-premissas-iluminismo-4f0dc8860bb5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 descr="http://www.brasilescola.com/upload/conteudo/images/a-busca-pelo-saber-liberdade-pensamento-duas-premissas-iluminismo-4f0dc8860bb5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2533651"/>
                          </a:xfrm>
                          <a:prstGeom prst="rect">
                            <a:avLst/>
                          </a:prstGeom>
                          <a:noFill/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7" w:type="dxa"/>
          </w:tcPr>
          <w:p w:rsidR="00782252" w:rsidRDefault="00782252">
            <w:pP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782252" w:rsidRDefault="00782252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Times New Roman" w:hAnsi="Times New Roman"/>
                <w:sz w:val="24"/>
              </w:rPr>
            </w:pPr>
          </w:p>
          <w:p w:rsidR="008F79CA" w:rsidRDefault="008F79CA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8F79CA" w:rsidRDefault="008F79CA">
      <w:pPr>
        <w:jc w:val="both"/>
        <w:rPr>
          <w:rFonts w:ascii="Times New Roman" w:hAnsi="Times New Roman"/>
          <w:sz w:val="24"/>
        </w:rPr>
      </w:pPr>
    </w:p>
    <w:p w:rsidR="00782252" w:rsidRDefault="008F79C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2</w:t>
      </w:r>
      <w:proofErr w:type="gramEnd"/>
      <w:r>
        <w:rPr>
          <w:rFonts w:ascii="Times New Roman" w:hAnsi="Times New Roman"/>
          <w:sz w:val="24"/>
        </w:rPr>
        <w:t xml:space="preserve">) Caracterize as revoluções francesa e americana apontando suas semelhanças e diferenças. Em seguida, explique </w:t>
      </w:r>
      <w:r>
        <w:rPr>
          <w:rFonts w:ascii="Times New Roman" w:hAnsi="Times New Roman"/>
          <w:sz w:val="24"/>
        </w:rPr>
        <w:t>uma consequência de cada uma delas. (valor: 2,5)</w:t>
      </w:r>
    </w:p>
    <w:p w:rsidR="00782252" w:rsidRDefault="008F79CA" w:rsidP="008F79C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</w:t>
      </w:r>
    </w:p>
    <w:p w:rsidR="008F79CA" w:rsidRDefault="008F79CA" w:rsidP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9036"/>
      </w:tblGrid>
      <w:tr w:rsidR="00782252">
        <w:tc>
          <w:tcPr>
            <w:tcW w:w="534" w:type="dxa"/>
          </w:tcPr>
          <w:p w:rsidR="00782252" w:rsidRDefault="008F79CA">
            <w:pPr>
              <w:jc w:val="both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lastRenderedPageBreak/>
              <w:t>3</w:t>
            </w:r>
            <w:proofErr w:type="gramEnd"/>
            <w:r>
              <w:rPr>
                <w:rFonts w:ascii="Times New Roman" w:hAnsi="Times New Roman"/>
                <w:sz w:val="24"/>
              </w:rPr>
              <w:t>)</w:t>
            </w:r>
          </w:p>
          <w:p w:rsidR="00782252" w:rsidRDefault="0078225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960" w:type="dxa"/>
          </w:tcPr>
          <w:p w:rsidR="00782252" w:rsidRDefault="008F79CA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noProof/>
                <w:sz w:val="24"/>
                <w:lang w:eastAsia="pt-BR"/>
              </w:rPr>
              <w:drawing>
                <wp:inline distT="0" distB="0" distL="0" distR="0" wp14:anchorId="5E8A7E01" wp14:editId="0210D245">
                  <wp:extent cx="5600700" cy="3401533"/>
                  <wp:effectExtent l="0" t="0" r="0" b="8890"/>
                  <wp:docPr id="3" name="Imagem 3" descr="C:\Users\DDColin\Desktop\imagen-2europa-18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DColin\Desktop\imagen-2europa-18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0700" cy="3401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82252" w:rsidRDefault="00782252">
      <w:pPr>
        <w:jc w:val="both"/>
        <w:rPr>
          <w:rFonts w:ascii="Times New Roman" w:hAnsi="Times New Roman"/>
          <w:sz w:val="24"/>
        </w:rPr>
      </w:pPr>
    </w:p>
    <w:p w:rsidR="00782252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Com o texto e o mapa acima é possível percebermos a amplitude atingida pela França napoleônica. Com base n</w:t>
      </w:r>
      <w:r>
        <w:rPr>
          <w:rFonts w:ascii="Times New Roman" w:hAnsi="Times New Roman"/>
          <w:sz w:val="24"/>
        </w:rPr>
        <w:t xml:space="preserve">o que acabara de ser exposto e nas </w:t>
      </w:r>
      <w:r>
        <w:rPr>
          <w:rFonts w:ascii="Times New Roman" w:hAnsi="Times New Roman"/>
          <w:sz w:val="24"/>
        </w:rPr>
        <w:t>aulas, explique os motivos que levaram a fragmentação e a dissolução do império conquistado por Napoleão: (valor: 2,5</w:t>
      </w:r>
      <w:proofErr w:type="gramStart"/>
      <w:r>
        <w:rPr>
          <w:rFonts w:ascii="Times New Roman" w:hAnsi="Times New Roman"/>
          <w:sz w:val="24"/>
        </w:rPr>
        <w:t>)</w:t>
      </w:r>
      <w:proofErr w:type="gramEnd"/>
    </w:p>
    <w:p w:rsid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</w:t>
      </w:r>
    </w:p>
    <w:p w:rsidR="008F79CA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__________________________________________________________________________________________________________________________________________________________</w:t>
      </w:r>
    </w:p>
    <w:p w:rsidR="008F79CA" w:rsidRDefault="008F79CA">
      <w:pPr>
        <w:jc w:val="both"/>
        <w:rPr>
          <w:rFonts w:ascii="Times New Roman" w:hAnsi="Times New Roman"/>
          <w:sz w:val="24"/>
        </w:rPr>
      </w:pPr>
    </w:p>
    <w:p w:rsidR="00782252" w:rsidRDefault="008F79CA">
      <w:pPr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2ª Parte:</w:t>
      </w:r>
      <w:r>
        <w:rPr>
          <w:rFonts w:ascii="Times New Roman" w:hAnsi="Times New Roman"/>
          <w:sz w:val="24"/>
        </w:rPr>
        <w:t xml:space="preserve"> Questões de múltipla </w:t>
      </w:r>
      <w:r>
        <w:rPr>
          <w:rFonts w:ascii="Times New Roman" w:hAnsi="Times New Roman"/>
          <w:sz w:val="24"/>
        </w:rPr>
        <w:t xml:space="preserve">escolha: Assinale a caneta apenas uma alternativa em cada questão.  </w:t>
      </w:r>
      <w:r>
        <w:rPr>
          <w:rFonts w:ascii="Times New Roman" w:hAnsi="Times New Roman"/>
          <w:b/>
          <w:sz w:val="24"/>
          <w:u w:val="single"/>
        </w:rPr>
        <w:t>Atenção</w:t>
      </w:r>
      <w:r>
        <w:rPr>
          <w:rFonts w:ascii="Times New Roman" w:hAnsi="Times New Roman"/>
          <w:sz w:val="24"/>
          <w:u w:val="single"/>
        </w:rPr>
        <w:t>, não serão aceitas rasuras ou respostas a lápis.</w:t>
      </w:r>
    </w:p>
    <w:p w:rsidR="00782252" w:rsidRDefault="008F79C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4</w:t>
      </w:r>
      <w:proofErr w:type="gramEnd"/>
      <w:r>
        <w:rPr>
          <w:rFonts w:ascii="Times New Roman" w:hAnsi="Times New Roman"/>
          <w:sz w:val="24"/>
        </w:rPr>
        <w:t>) (</w:t>
      </w:r>
      <w:proofErr w:type="spellStart"/>
      <w:r>
        <w:rPr>
          <w:rFonts w:ascii="Times New Roman" w:hAnsi="Times New Roman"/>
          <w:sz w:val="24"/>
        </w:rPr>
        <w:t>Uff</w:t>
      </w:r>
      <w:proofErr w:type="spellEnd"/>
      <w:r>
        <w:rPr>
          <w:rFonts w:ascii="Times New Roman" w:hAnsi="Times New Roman"/>
          <w:sz w:val="24"/>
        </w:rPr>
        <w:t xml:space="preserve">) O Iluminismo do século XVIII abrigava, dentre seus valores, o racionalismo. Tal perspectiva confrontava-se com as visões </w:t>
      </w:r>
      <w:r>
        <w:rPr>
          <w:rFonts w:ascii="Times New Roman" w:hAnsi="Times New Roman"/>
          <w:sz w:val="24"/>
        </w:rPr>
        <w:t>religiosas do século anterior. Esse confronto anunciava que o homem das luzes encarava de frente o mundo e tudo nele contido: o Homem e a Natureza. O iluminismo era claro, com relação ao homem: um indivíduo capaz de realizar intervenções e mudanças na natu</w:t>
      </w:r>
      <w:r>
        <w:rPr>
          <w:rFonts w:ascii="Times New Roman" w:hAnsi="Times New Roman"/>
          <w:sz w:val="24"/>
        </w:rPr>
        <w:t>reza para que essa lhe proporcionasse conforto e prazer. (valor 1,0)</w:t>
      </w:r>
    </w:p>
    <w:p w:rsidR="00782252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Seguindo esse raciocínio, pode-se dizer que, para o Homem das Luzes, a Natureza era:</w:t>
      </w:r>
    </w:p>
    <w:p w:rsidR="00782252" w:rsidRDefault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misteriosa e incalculável, sendo a</w:t>
      </w:r>
      <w:r>
        <w:rPr>
          <w:rFonts w:ascii="Times New Roman" w:hAnsi="Times New Roman"/>
          <w:sz w:val="24"/>
        </w:rPr>
        <w:t xml:space="preserve"> base da religiosidade do período, o lugar onde os homens reconheciam a presença física de Deus e sua obra de criação;</w:t>
      </w:r>
    </w:p>
    <w:p w:rsidR="00782252" w:rsidRDefault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 infinita e inesgotável, constituindo-se um campo privilegiado da ação do homem, dando em troca condição de sobrevivência, principalmen</w:t>
      </w:r>
      <w:r>
        <w:rPr>
          <w:rFonts w:ascii="Times New Roman" w:hAnsi="Times New Roman"/>
          <w:sz w:val="24"/>
        </w:rPr>
        <w:t>te no que se refere ao seu sustento econômico;</w:t>
      </w:r>
    </w:p>
    <w:p w:rsidR="00782252" w:rsidRDefault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 apenas reflexo do desenvolvimento da capacidade artística do homem, pois ajudava-o a criar a ideia de um progresso ilimitado relacionado à indústria;</w:t>
      </w:r>
    </w:p>
    <w:p w:rsidR="00782252" w:rsidRDefault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d) um laboratório para os experimentos humanos, pois era</w:t>
      </w:r>
      <w:r>
        <w:rPr>
          <w:rFonts w:ascii="Times New Roman" w:hAnsi="Times New Roman"/>
          <w:sz w:val="24"/>
        </w:rPr>
        <w:t xml:space="preserve"> reconhecida pelo homem como a base do progresso e entendimento do mundo; daí a fisiocracia ser a principal representante da industrialização iluminista;</w:t>
      </w:r>
    </w:p>
    <w:p w:rsidR="00782252" w:rsidRDefault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e) a base do progresso material e técnico, fundamento das fábricas, sem a qual as indústrias não teria</w:t>
      </w:r>
      <w:r>
        <w:rPr>
          <w:rFonts w:ascii="Times New Roman" w:hAnsi="Times New Roman"/>
          <w:sz w:val="24"/>
        </w:rPr>
        <w:t>m condições de desenvolver a ideia de mercado.</w:t>
      </w:r>
    </w:p>
    <w:p w:rsidR="00782252" w:rsidRDefault="00782252">
      <w:pPr>
        <w:jc w:val="both"/>
        <w:rPr>
          <w:rFonts w:ascii="Times New Roman" w:hAnsi="Times New Roman"/>
          <w:sz w:val="24"/>
        </w:rPr>
      </w:pPr>
    </w:p>
    <w:p w:rsidR="00782252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(Enem) Algumas transformações que antecederam a Revolução Francesa podem ser exemplificadas pela mudança de significado da palavra "restaurante". Desde o final da Idade Média, a palavra 'restaurant' design</w:t>
      </w:r>
      <w:r>
        <w:rPr>
          <w:rFonts w:ascii="Times New Roman" w:hAnsi="Times New Roman"/>
          <w:sz w:val="24"/>
        </w:rPr>
        <w:t>ava caldos ricos, com carne de aves e de boi, legumes, raízes e ervas. Em 1765 surgiu, em Paris, um local onde se vendiam esses caldos, usados para restaurar as forças dos trabalhadores. Nos anos que precederam a Revolução, em 1789, multiplicaram-se divers</w:t>
      </w:r>
      <w:r>
        <w:rPr>
          <w:rFonts w:ascii="Times New Roman" w:hAnsi="Times New Roman"/>
          <w:sz w:val="24"/>
        </w:rPr>
        <w:t>os 'restaurateurs', que serviam pratos requintados, descritos em páginas emolduradas e servidos não mais em mesas coletivas e mal cuidadas, mas individuais e com toalhas limpas. Com a Revolução, cozinheiros da corte e da nobreza perderam seus patrões, refu</w:t>
      </w:r>
      <w:r>
        <w:rPr>
          <w:rFonts w:ascii="Times New Roman" w:hAnsi="Times New Roman"/>
          <w:sz w:val="24"/>
        </w:rPr>
        <w:t>giados no exterior ou guilhotinados, e abriram seus restaurantes por conta própria. Apenas em 1835, o Dicionário da Academia Francesa oficializou a utilização da palavra restaurante com o sentido atual.</w:t>
      </w:r>
    </w:p>
    <w:p w:rsidR="00782252" w:rsidRDefault="008F79CA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 mudança do significado da palavra restaurante ilust</w:t>
      </w:r>
      <w:r>
        <w:rPr>
          <w:rFonts w:ascii="Times New Roman" w:hAnsi="Times New Roman"/>
          <w:sz w:val="24"/>
        </w:rPr>
        <w:t>ra</w:t>
      </w:r>
    </w:p>
    <w:p w:rsidR="00782252" w:rsidRDefault="008F79CA" w:rsidP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a) a ascensão das classes populares aos mesmos padrões de vida da burguesia e da nobreza.</w:t>
      </w:r>
    </w:p>
    <w:p w:rsidR="00782252" w:rsidRDefault="008F79CA" w:rsidP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 a apropriação e a transformação, pela burguesia, de hábitos populares e dos valores da nobreza.</w:t>
      </w:r>
    </w:p>
    <w:p w:rsidR="00782252" w:rsidRDefault="008F79CA" w:rsidP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c) a incorporação e a transformação, pela nobreza, dos ideais e </w:t>
      </w:r>
      <w:r>
        <w:rPr>
          <w:rFonts w:ascii="Times New Roman" w:hAnsi="Times New Roman"/>
          <w:sz w:val="24"/>
        </w:rPr>
        <w:t>da visão de mundo da burguesia.</w:t>
      </w:r>
    </w:p>
    <w:p w:rsidR="00782252" w:rsidRDefault="008F79CA" w:rsidP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d) a consolidação das práticas coletivas e dos ideais revolucionários, cujas origens remontam à Idade Média.</w:t>
      </w:r>
    </w:p>
    <w:p w:rsidR="00782252" w:rsidRDefault="008F79CA" w:rsidP="008F79CA">
      <w:pPr>
        <w:ind w:left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e) a institucionalização, pela nobreza, de práticas coletivas e de uma visão de mundo igualitária.</w:t>
      </w:r>
    </w:p>
    <w:p w:rsidR="00782252" w:rsidRDefault="008F79CA">
      <w:pPr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bCs/>
          <w:sz w:val="24"/>
          <w:lang w:eastAsia="pt-BR"/>
        </w:rPr>
        <w:lastRenderedPageBreak/>
        <w:t>6</w:t>
      </w:r>
      <w:proofErr w:type="gramEnd"/>
      <w:r>
        <w:rPr>
          <w:rFonts w:ascii="Times New Roman" w:hAnsi="Times New Roman"/>
          <w:sz w:val="24"/>
        </w:rPr>
        <w:t>) (</w:t>
      </w:r>
      <w:proofErr w:type="spellStart"/>
      <w:r>
        <w:rPr>
          <w:rFonts w:ascii="Times New Roman" w:hAnsi="Times New Roman"/>
          <w:sz w:val="24"/>
        </w:rPr>
        <w:t>Puc</w:t>
      </w:r>
      <w:proofErr w:type="spellEnd"/>
      <w:r>
        <w:rPr>
          <w:rFonts w:ascii="Times New Roman" w:hAnsi="Times New Roman"/>
          <w:sz w:val="24"/>
        </w:rPr>
        <w:t xml:space="preserve">-rio </w:t>
      </w:r>
      <w:r>
        <w:rPr>
          <w:rFonts w:ascii="Times New Roman" w:hAnsi="Times New Roman"/>
          <w:sz w:val="24"/>
        </w:rPr>
        <w:t>2008)  Como general, cônsul e, depois, imperador, Napoleão Bonaparte transformou a França de um país sitiado numa potência expansionista com influência em todo o continente europeu. No entanto, a expansão francesa com seus ideais burgueses encontrou muitas</w:t>
      </w:r>
      <w:r>
        <w:rPr>
          <w:rFonts w:ascii="Times New Roman" w:hAnsi="Times New Roman"/>
          <w:sz w:val="24"/>
        </w:rPr>
        <w:t xml:space="preserve"> resistências principalmente entre as nações dominadas por setores aristocráticos. (valor: 1,0)</w:t>
      </w:r>
    </w:p>
    <w:p w:rsidR="00782252" w:rsidRDefault="008F79CA">
      <w:pPr>
        <w:spacing w:after="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Assinale a opção que identifica corretamente uma ação </w:t>
      </w:r>
      <w:proofErr w:type="gramStart"/>
      <w:r>
        <w:rPr>
          <w:rFonts w:ascii="Times New Roman" w:hAnsi="Times New Roman"/>
          <w:sz w:val="24"/>
        </w:rPr>
        <w:t>implementada</w:t>
      </w:r>
      <w:proofErr w:type="gramEnd"/>
      <w:r>
        <w:rPr>
          <w:rFonts w:ascii="Times New Roman" w:hAnsi="Times New Roman"/>
          <w:sz w:val="24"/>
        </w:rPr>
        <w:t xml:space="preserve"> pelo governo napoleônico.</w:t>
      </w:r>
    </w:p>
    <w:p w:rsidR="00782252" w:rsidRDefault="00782252">
      <w:pPr>
        <w:spacing w:after="40"/>
        <w:jc w:val="both"/>
        <w:rPr>
          <w:rFonts w:ascii="Times New Roman" w:hAnsi="Times New Roman"/>
          <w:sz w:val="24"/>
        </w:rPr>
      </w:pPr>
    </w:p>
    <w:p w:rsidR="008F79CA" w:rsidRPr="008F79CA" w:rsidRDefault="008F79CA" w:rsidP="008F79CA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 w:rsidRPr="008F79CA">
        <w:rPr>
          <w:rFonts w:ascii="Times New Roman" w:hAnsi="Times New Roman"/>
          <w:sz w:val="24"/>
        </w:rPr>
        <w:t>O estabelecimento do catolicismo cristão e romano como religião</w:t>
      </w:r>
      <w:r w:rsidRPr="008F79CA">
        <w:rPr>
          <w:rFonts w:ascii="Times New Roman" w:hAnsi="Times New Roman"/>
          <w:sz w:val="24"/>
        </w:rPr>
        <w:t xml:space="preserve"> de estado. </w:t>
      </w:r>
    </w:p>
    <w:p w:rsidR="00782252" w:rsidRP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  <w:r w:rsidRPr="008F79CA">
        <w:rPr>
          <w:rFonts w:ascii="Times New Roman" w:hAnsi="Times New Roman"/>
          <w:sz w:val="24"/>
        </w:rPr>
        <w:t>  </w:t>
      </w:r>
    </w:p>
    <w:p w:rsidR="00782252" w:rsidRPr="008F79CA" w:rsidRDefault="008F79CA" w:rsidP="008F79CA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 w:rsidRPr="008F79CA">
        <w:rPr>
          <w:rFonts w:ascii="Times New Roman" w:hAnsi="Times New Roman"/>
          <w:sz w:val="24"/>
        </w:rPr>
        <w:t>A descentralização das atividades econômicas, o que permitia que as economias locais prosperassem sem o pagamento de impostos.   </w:t>
      </w:r>
    </w:p>
    <w:p w:rsidR="008F79CA" w:rsidRP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</w:p>
    <w:p w:rsidR="00782252" w:rsidRPr="008F79CA" w:rsidRDefault="008F79CA" w:rsidP="008F79CA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 w:rsidRPr="008F79CA">
        <w:rPr>
          <w:rFonts w:ascii="Times New Roman" w:hAnsi="Times New Roman"/>
          <w:sz w:val="24"/>
        </w:rPr>
        <w:t>A adoção do Código Civil que garantia a liberdade individual, a igualdade perante a lei e o direito à pro</w:t>
      </w:r>
      <w:r w:rsidRPr="008F79CA">
        <w:rPr>
          <w:rFonts w:ascii="Times New Roman" w:hAnsi="Times New Roman"/>
          <w:sz w:val="24"/>
        </w:rPr>
        <w:t>priedade privada.   </w:t>
      </w:r>
    </w:p>
    <w:p w:rsidR="008F79CA" w:rsidRP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</w:p>
    <w:p w:rsidR="00782252" w:rsidRPr="008F79CA" w:rsidRDefault="008F79CA" w:rsidP="008F79CA">
      <w:pPr>
        <w:pStyle w:val="PargrafodaLista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</w:rPr>
      </w:pPr>
      <w:r w:rsidRPr="008F79CA">
        <w:rPr>
          <w:rFonts w:ascii="Times New Roman" w:hAnsi="Times New Roman"/>
          <w:sz w:val="24"/>
        </w:rPr>
        <w:t>O estímulo, por parte das leis francesas, à criação de sindicatos de trabalhadores, livres da influência do Estado.  </w:t>
      </w:r>
    </w:p>
    <w:p w:rsidR="008F79CA" w:rsidRPr="008F79CA" w:rsidRDefault="008F79CA" w:rsidP="008F79CA">
      <w:pPr>
        <w:spacing w:after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782252" w:rsidRDefault="008F79CA">
      <w:pPr>
        <w:spacing w:after="0"/>
        <w:ind w:left="681" w:hanging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e) A estatização de toda a propriedade agrícola, comercial e industrial nas regiões dominadas pelo exército napol</w:t>
      </w:r>
      <w:r>
        <w:rPr>
          <w:rFonts w:ascii="Times New Roman" w:hAnsi="Times New Roman"/>
          <w:sz w:val="24"/>
        </w:rPr>
        <w:t>eônico.   </w:t>
      </w:r>
    </w:p>
    <w:sectPr w:rsidR="00782252">
      <w:pgSz w:w="11906" w:h="16838"/>
      <w:pgMar w:top="1134" w:right="1418" w:bottom="1418" w:left="1134" w:header="708" w:footer="708" w:gutter="0"/>
      <w:cols w:sep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B0175"/>
    <w:multiLevelType w:val="hybridMultilevel"/>
    <w:tmpl w:val="B90A377A"/>
    <w:lvl w:ilvl="0" w:tplc="FDD22B12">
      <w:start w:val="1"/>
      <w:numFmt w:val="decimal"/>
      <w:lvlText w:val="%1)"/>
      <w:lvlJc w:val="left"/>
      <w:pPr>
        <w:ind w:left="720" w:hanging="360"/>
      </w:pPr>
    </w:lvl>
    <w:lvl w:ilvl="1" w:tplc="9B022828">
      <w:start w:val="1"/>
      <w:numFmt w:val="lowerLetter"/>
      <w:lvlText w:val="%2."/>
      <w:lvlJc w:val="left"/>
      <w:pPr>
        <w:ind w:left="1440" w:hanging="360"/>
      </w:pPr>
    </w:lvl>
    <w:lvl w:ilvl="2" w:tplc="F0ACA4F0">
      <w:start w:val="1"/>
      <w:numFmt w:val="lowerRoman"/>
      <w:lvlText w:val="%3."/>
      <w:lvlJc w:val="right"/>
      <w:pPr>
        <w:ind w:left="2160" w:hanging="180"/>
      </w:pPr>
    </w:lvl>
    <w:lvl w:ilvl="3" w:tplc="383E2D5E">
      <w:start w:val="1"/>
      <w:numFmt w:val="decimal"/>
      <w:lvlText w:val="%4."/>
      <w:lvlJc w:val="left"/>
      <w:pPr>
        <w:ind w:left="2880" w:hanging="360"/>
      </w:pPr>
    </w:lvl>
    <w:lvl w:ilvl="4" w:tplc="DB1669BE">
      <w:start w:val="1"/>
      <w:numFmt w:val="lowerLetter"/>
      <w:lvlText w:val="%5."/>
      <w:lvlJc w:val="left"/>
      <w:pPr>
        <w:ind w:left="3600" w:hanging="360"/>
      </w:pPr>
    </w:lvl>
    <w:lvl w:ilvl="5" w:tplc="FD287960">
      <w:start w:val="1"/>
      <w:numFmt w:val="lowerRoman"/>
      <w:lvlText w:val="%6."/>
      <w:lvlJc w:val="right"/>
      <w:pPr>
        <w:ind w:left="4320" w:hanging="180"/>
      </w:pPr>
    </w:lvl>
    <w:lvl w:ilvl="6" w:tplc="E4041204">
      <w:start w:val="1"/>
      <w:numFmt w:val="decimal"/>
      <w:lvlText w:val="%7."/>
      <w:lvlJc w:val="left"/>
      <w:pPr>
        <w:ind w:left="5040" w:hanging="360"/>
      </w:pPr>
    </w:lvl>
    <w:lvl w:ilvl="7" w:tplc="92705E04">
      <w:start w:val="1"/>
      <w:numFmt w:val="lowerLetter"/>
      <w:lvlText w:val="%8."/>
      <w:lvlJc w:val="left"/>
      <w:pPr>
        <w:ind w:left="5760" w:hanging="360"/>
      </w:pPr>
    </w:lvl>
    <w:lvl w:ilvl="8" w:tplc="536E121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533011"/>
    <w:multiLevelType w:val="hybridMultilevel"/>
    <w:tmpl w:val="905CAF1A"/>
    <w:lvl w:ilvl="0" w:tplc="BFA01652">
      <w:start w:val="1"/>
      <w:numFmt w:val="lowerLetter"/>
      <w:lvlText w:val="%1)"/>
      <w:lvlJc w:val="left"/>
      <w:pPr>
        <w:ind w:left="81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34" w:hanging="360"/>
      </w:pPr>
    </w:lvl>
    <w:lvl w:ilvl="2" w:tplc="0416001B" w:tentative="1">
      <w:start w:val="1"/>
      <w:numFmt w:val="lowerRoman"/>
      <w:lvlText w:val="%3."/>
      <w:lvlJc w:val="right"/>
      <w:pPr>
        <w:ind w:left="2254" w:hanging="180"/>
      </w:pPr>
    </w:lvl>
    <w:lvl w:ilvl="3" w:tplc="0416000F" w:tentative="1">
      <w:start w:val="1"/>
      <w:numFmt w:val="decimal"/>
      <w:lvlText w:val="%4."/>
      <w:lvlJc w:val="left"/>
      <w:pPr>
        <w:ind w:left="2974" w:hanging="360"/>
      </w:pPr>
    </w:lvl>
    <w:lvl w:ilvl="4" w:tplc="04160019" w:tentative="1">
      <w:start w:val="1"/>
      <w:numFmt w:val="lowerLetter"/>
      <w:lvlText w:val="%5."/>
      <w:lvlJc w:val="left"/>
      <w:pPr>
        <w:ind w:left="3694" w:hanging="360"/>
      </w:pPr>
    </w:lvl>
    <w:lvl w:ilvl="5" w:tplc="0416001B" w:tentative="1">
      <w:start w:val="1"/>
      <w:numFmt w:val="lowerRoman"/>
      <w:lvlText w:val="%6."/>
      <w:lvlJc w:val="right"/>
      <w:pPr>
        <w:ind w:left="4414" w:hanging="180"/>
      </w:pPr>
    </w:lvl>
    <w:lvl w:ilvl="6" w:tplc="0416000F" w:tentative="1">
      <w:start w:val="1"/>
      <w:numFmt w:val="decimal"/>
      <w:lvlText w:val="%7."/>
      <w:lvlJc w:val="left"/>
      <w:pPr>
        <w:ind w:left="5134" w:hanging="360"/>
      </w:pPr>
    </w:lvl>
    <w:lvl w:ilvl="7" w:tplc="04160019" w:tentative="1">
      <w:start w:val="1"/>
      <w:numFmt w:val="lowerLetter"/>
      <w:lvlText w:val="%8."/>
      <w:lvlJc w:val="left"/>
      <w:pPr>
        <w:ind w:left="5854" w:hanging="360"/>
      </w:pPr>
    </w:lvl>
    <w:lvl w:ilvl="8" w:tplc="0416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4EB"/>
    <w:rsid w:val="000340F7"/>
    <w:rsid w:val="00035A79"/>
    <w:rsid w:val="000D2B45"/>
    <w:rsid w:val="000E3AC8"/>
    <w:rsid w:val="000F49E3"/>
    <w:rsid w:val="00120104"/>
    <w:rsid w:val="00121CB6"/>
    <w:rsid w:val="00135A1E"/>
    <w:rsid w:val="00185FCD"/>
    <w:rsid w:val="001B5124"/>
    <w:rsid w:val="00204BA3"/>
    <w:rsid w:val="00205281"/>
    <w:rsid w:val="002114F5"/>
    <w:rsid w:val="0021256D"/>
    <w:rsid w:val="0021376E"/>
    <w:rsid w:val="00230A9D"/>
    <w:rsid w:val="002427CF"/>
    <w:rsid w:val="002B0ECA"/>
    <w:rsid w:val="002B2E51"/>
    <w:rsid w:val="002F4074"/>
    <w:rsid w:val="002F6957"/>
    <w:rsid w:val="00335871"/>
    <w:rsid w:val="00364F38"/>
    <w:rsid w:val="003802D5"/>
    <w:rsid w:val="003A12E0"/>
    <w:rsid w:val="00407861"/>
    <w:rsid w:val="00411F39"/>
    <w:rsid w:val="004322C6"/>
    <w:rsid w:val="0044478E"/>
    <w:rsid w:val="004457E5"/>
    <w:rsid w:val="004C311D"/>
    <w:rsid w:val="004D3E7F"/>
    <w:rsid w:val="00585EF4"/>
    <w:rsid w:val="005E448B"/>
    <w:rsid w:val="005E76A0"/>
    <w:rsid w:val="006347F0"/>
    <w:rsid w:val="0064131C"/>
    <w:rsid w:val="006854EB"/>
    <w:rsid w:val="006E2311"/>
    <w:rsid w:val="00711B1D"/>
    <w:rsid w:val="00737D2E"/>
    <w:rsid w:val="00782252"/>
    <w:rsid w:val="00782B7E"/>
    <w:rsid w:val="007D33D9"/>
    <w:rsid w:val="007F755F"/>
    <w:rsid w:val="0081123B"/>
    <w:rsid w:val="00820E6E"/>
    <w:rsid w:val="008F79CA"/>
    <w:rsid w:val="00903053"/>
    <w:rsid w:val="0090448B"/>
    <w:rsid w:val="00904AF6"/>
    <w:rsid w:val="00980284"/>
    <w:rsid w:val="009A3EAA"/>
    <w:rsid w:val="009A56F2"/>
    <w:rsid w:val="009E1D12"/>
    <w:rsid w:val="00A25939"/>
    <w:rsid w:val="00A265DD"/>
    <w:rsid w:val="00A279D5"/>
    <w:rsid w:val="00A31AD1"/>
    <w:rsid w:val="00A441DC"/>
    <w:rsid w:val="00A703AA"/>
    <w:rsid w:val="00A753FB"/>
    <w:rsid w:val="00A9047C"/>
    <w:rsid w:val="00A970CE"/>
    <w:rsid w:val="00A974CD"/>
    <w:rsid w:val="00AB2A35"/>
    <w:rsid w:val="00AC101D"/>
    <w:rsid w:val="00B053E8"/>
    <w:rsid w:val="00B05E3B"/>
    <w:rsid w:val="00B955A8"/>
    <w:rsid w:val="00BB44B7"/>
    <w:rsid w:val="00BD3D0D"/>
    <w:rsid w:val="00C104B0"/>
    <w:rsid w:val="00C37CAA"/>
    <w:rsid w:val="00C44BF5"/>
    <w:rsid w:val="00C73DB3"/>
    <w:rsid w:val="00C83515"/>
    <w:rsid w:val="00CA5EA8"/>
    <w:rsid w:val="00CB3950"/>
    <w:rsid w:val="00D07299"/>
    <w:rsid w:val="00D4548E"/>
    <w:rsid w:val="00DE6C08"/>
    <w:rsid w:val="00DE753C"/>
    <w:rsid w:val="00E64F7C"/>
    <w:rsid w:val="00E70CC6"/>
    <w:rsid w:val="00EF1D63"/>
    <w:rsid w:val="00F258F9"/>
    <w:rsid w:val="00F36928"/>
    <w:rsid w:val="00F45E79"/>
    <w:rsid w:val="00F47FC4"/>
    <w:rsid w:val="00F52696"/>
    <w:rsid w:val="00FA5285"/>
    <w:rsid w:val="00FC0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8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8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54E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C101D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C44B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6854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685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54EB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C101D"/>
    <w:pPr>
      <w:ind w:left="720"/>
      <w:contextualSpacing/>
    </w:pPr>
  </w:style>
  <w:style w:type="character" w:customStyle="1" w:styleId="apple-converted-space">
    <w:name w:val="apple-converted-space"/>
    <w:basedOn w:val="Fontepargpadro"/>
    <w:rsid w:val="00C44B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94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25005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5651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88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801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5449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0933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87782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6174">
          <w:marLeft w:val="0"/>
          <w:marRight w:val="0"/>
          <w:marTop w:val="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6558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07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63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897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4464">
          <w:marLeft w:val="2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64FAAC-9A28-4B24-BDD9-F63CEF9EC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1112</Words>
  <Characters>6009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DDColin</dc:creator>
  <cp:lastModifiedBy>DDColin</cp:lastModifiedBy>
  <cp:revision>9</cp:revision>
  <dcterms:created xsi:type="dcterms:W3CDTF">2013-10-15T15:06:00Z</dcterms:created>
  <dcterms:modified xsi:type="dcterms:W3CDTF">2013-10-16T22:24:00Z</dcterms:modified>
</cp:coreProperties>
</file>